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FE" w:rsidRDefault="004025FE">
      <w:pPr>
        <w:rPr>
          <w:b/>
          <w:i/>
        </w:rPr>
      </w:pPr>
      <w:r>
        <w:rPr>
          <w:b/>
          <w:i/>
        </w:rPr>
        <w:t xml:space="preserve">LISETTE VINCENT </w:t>
      </w:r>
      <w:r w:rsidR="00310EB9">
        <w:rPr>
          <w:b/>
          <w:i/>
        </w:rPr>
        <w:t>(</w:t>
      </w:r>
      <w:r>
        <w:rPr>
          <w:b/>
          <w:i/>
        </w:rPr>
        <w:t>1908</w:t>
      </w:r>
      <w:r w:rsidR="00310EB9" w:rsidRPr="00310EB9">
        <w:rPr>
          <w:b/>
          <w:i/>
        </w:rPr>
        <w:t xml:space="preserve"> </w:t>
      </w:r>
      <w:r w:rsidR="00310EB9">
        <w:rPr>
          <w:b/>
          <w:i/>
        </w:rPr>
        <w:t>Marnia -Algérie</w:t>
      </w:r>
      <w:r>
        <w:rPr>
          <w:b/>
          <w:i/>
        </w:rPr>
        <w:t>-1999</w:t>
      </w:r>
      <w:r w:rsidR="008C0D15">
        <w:rPr>
          <w:b/>
          <w:i/>
        </w:rPr>
        <w:t xml:space="preserve"> Fontaine-Isère</w:t>
      </w:r>
      <w:r w:rsidR="00310EB9">
        <w:rPr>
          <w:b/>
          <w:i/>
        </w:rPr>
        <w:t>)</w:t>
      </w:r>
    </w:p>
    <w:p w:rsidR="004025FE" w:rsidRPr="004025FE" w:rsidRDefault="004025FE">
      <w:r w:rsidRPr="004025FE">
        <w:t>Analyse succincte du livre</w:t>
      </w:r>
      <w:r>
        <w:t> :</w:t>
      </w:r>
    </w:p>
    <w:p w:rsidR="00FA084A" w:rsidRDefault="00354032">
      <w:r w:rsidRPr="00354032">
        <w:rPr>
          <w:b/>
          <w:i/>
        </w:rPr>
        <w:t>Un rêve algérien</w:t>
      </w:r>
      <w:r>
        <w:t xml:space="preserve"> de Jean-Luc Einaudi</w:t>
      </w:r>
    </w:p>
    <w:p w:rsidR="00354032" w:rsidRDefault="00354032">
      <w:r>
        <w:t xml:space="preserve">Livre de 286 pages PUF collection Quadrige n°352, octobre 2001 </w:t>
      </w:r>
    </w:p>
    <w:p w:rsidR="00354032" w:rsidRDefault="00354032">
      <w:r>
        <w:t xml:space="preserve">Sous titré en pages intérieures : </w:t>
      </w:r>
      <w:r w:rsidRPr="00354032">
        <w:rPr>
          <w:b/>
        </w:rPr>
        <w:t>Histoire de Lisette Vincent, une femme d’Algérie</w:t>
      </w:r>
    </w:p>
    <w:p w:rsidR="00354032" w:rsidRDefault="00354032">
      <w:r>
        <w:t>Ce livre a été publié précédemment par</w:t>
      </w:r>
      <w:r w:rsidR="00BE7E10">
        <w:t xml:space="preserve"> </w:t>
      </w:r>
      <w:r w:rsidR="000C3330">
        <w:t>les éditions</w:t>
      </w:r>
      <w:r>
        <w:t xml:space="preserve"> Dagorno en 1994</w:t>
      </w:r>
    </w:p>
    <w:p w:rsidR="00354032" w:rsidRDefault="00354032" w:rsidP="000C3330">
      <w:r>
        <w:t xml:space="preserve">Préface de Mohammed Harbi </w:t>
      </w:r>
      <w:r w:rsidR="000C3330">
        <w:t xml:space="preserve">historien algérien né en 1933 </w:t>
      </w:r>
      <w:r>
        <w:t>(pages 7 à 13)</w:t>
      </w:r>
      <w:r w:rsidR="000C3330">
        <w:t xml:space="preserve">, préface écrite après la mort de Lisette Vincent. </w:t>
      </w:r>
    </w:p>
    <w:p w:rsidR="000C3330" w:rsidRDefault="00354032" w:rsidP="008C0D15">
      <w:r>
        <w:t xml:space="preserve">Ce livre a été écrit par Jean-Luc Einaudi à la suite d’entretiens entre l’auteur et Lisette Vincent en mai 1991 à Paris. Elle lui a fourni également </w:t>
      </w:r>
      <w:r w:rsidR="00616799">
        <w:t>des archives pour l’écriture de ce livre</w:t>
      </w:r>
      <w:r w:rsidR="000C3330">
        <w:t>.</w:t>
      </w:r>
      <w:r w:rsidR="008C0D15" w:rsidRPr="008C0D15">
        <w:t xml:space="preserve"> </w:t>
      </w:r>
    </w:p>
    <w:p w:rsidR="00354032" w:rsidRDefault="008C0D15">
      <w:r>
        <w:t xml:space="preserve">Postface : </w:t>
      </w:r>
      <w:r w:rsidR="000C3330">
        <w:t>S</w:t>
      </w:r>
      <w:r>
        <w:t>i le grain ne meurt… écrit après sa mort le 13 juillet 1999 à Fontaine (Isère)</w:t>
      </w:r>
    </w:p>
    <w:p w:rsidR="008C0D15" w:rsidRDefault="00616799">
      <w:r>
        <w:t>De nombreux renvois vers des notes en annexe (souvent citations des sources</w:t>
      </w:r>
      <w:r w:rsidR="008C0D15">
        <w:t>).</w:t>
      </w:r>
    </w:p>
    <w:p w:rsidR="00354032" w:rsidRDefault="00354032" w:rsidP="008C0D15">
      <w:pPr>
        <w:pStyle w:val="Sansinterligne"/>
      </w:pPr>
      <w:r w:rsidRPr="008C0D15">
        <w:rPr>
          <w:b/>
        </w:rPr>
        <w:t>Plusieurs annexes</w:t>
      </w:r>
      <w:r w:rsidR="00616799">
        <w:t xml:space="preserve"> : </w:t>
      </w:r>
    </w:p>
    <w:p w:rsidR="00616799" w:rsidRDefault="00616799" w:rsidP="008C0D15">
      <w:pPr>
        <w:pStyle w:val="Sansinterligne"/>
      </w:pPr>
      <w:r>
        <w:t>Annexe 1 : Extrait de l’intervention de Célestin Freinet au congrès de Cheltenham (extraits de pour l’ère nouvelle, octobre 1936)</w:t>
      </w:r>
      <w:r w:rsidR="000C3330">
        <w:t>.</w:t>
      </w:r>
    </w:p>
    <w:p w:rsidR="00616799" w:rsidRDefault="00616799" w:rsidP="008C0D15">
      <w:pPr>
        <w:pStyle w:val="Sansinterligne"/>
      </w:pPr>
      <w:r>
        <w:t xml:space="preserve">Annexe 2 : Article de Lisette Vincent paru dans </w:t>
      </w:r>
      <w:r w:rsidRPr="000C3330">
        <w:rPr>
          <w:i/>
        </w:rPr>
        <w:t>L’Educateur prolétarien,</w:t>
      </w:r>
      <w:r>
        <w:t xml:space="preserve"> sous le titre « l’</w:t>
      </w:r>
      <w:r w:rsidR="00BE7E10">
        <w:t>École</w:t>
      </w:r>
      <w:r>
        <w:t xml:space="preserve"> Freinet de Barcelone » (extraits)</w:t>
      </w:r>
      <w:r w:rsidR="000C3330">
        <w:t>.</w:t>
      </w:r>
    </w:p>
    <w:p w:rsidR="00616799" w:rsidRDefault="00616799" w:rsidP="008C0D15">
      <w:pPr>
        <w:pStyle w:val="Sansinterligne"/>
      </w:pPr>
      <w:r>
        <w:t>Annexe 3 : Lettre de Thomas Iba</w:t>
      </w:r>
      <w:r>
        <w:rPr>
          <w:rFonts w:cstheme="minorHAnsi"/>
        </w:rPr>
        <w:t>ñ</w:t>
      </w:r>
      <w:r>
        <w:t>ez au comité central du PCF septembre 1940 (archives de la justice militaire)</w:t>
      </w:r>
      <w:r w:rsidR="000C3330">
        <w:t>.</w:t>
      </w:r>
    </w:p>
    <w:p w:rsidR="00616799" w:rsidRDefault="00616799" w:rsidP="008C0D15">
      <w:pPr>
        <w:pStyle w:val="Sansinterligne"/>
      </w:pPr>
      <w:r>
        <w:t>Annexe n°4 : Manifeste du PCA septembre 1940 ( la lutte sociale, archives de la justice militaire, novembre 1940)</w:t>
      </w:r>
      <w:r w:rsidR="000C3330">
        <w:t>.</w:t>
      </w:r>
    </w:p>
    <w:p w:rsidR="008C0D15" w:rsidRDefault="00616799" w:rsidP="008C0D15">
      <w:pPr>
        <w:pStyle w:val="Sansinterligne"/>
      </w:pPr>
      <w:r>
        <w:t xml:space="preserve">Annexe n°5 : </w:t>
      </w:r>
      <w:r w:rsidR="00BE7E10">
        <w:t>R</w:t>
      </w:r>
      <w:r>
        <w:t xml:space="preserve">apport de </w:t>
      </w:r>
      <w:r w:rsidR="008C0D15">
        <w:t>M</w:t>
      </w:r>
      <w:r>
        <w:t xml:space="preserve">aurice </w:t>
      </w:r>
      <w:r w:rsidR="008C0D15">
        <w:t>L</w:t>
      </w:r>
      <w:r>
        <w:t>aban destiné au comité central du PCF</w:t>
      </w:r>
      <w:r w:rsidR="00992464">
        <w:t>, Janvier 1941 (extraits)</w:t>
      </w:r>
    </w:p>
    <w:p w:rsidR="00992464" w:rsidRDefault="00992464" w:rsidP="008C0D15">
      <w:pPr>
        <w:pStyle w:val="Sansinterligne"/>
      </w:pPr>
      <w:r>
        <w:t>Un index figure à la fin avec  de très nombreux</w:t>
      </w:r>
      <w:r w:rsidR="008C0D15">
        <w:t xml:space="preserve"> </w:t>
      </w:r>
      <w:r>
        <w:t>noms (pp 279 à</w:t>
      </w:r>
      <w:r w:rsidR="008C0D15">
        <w:t xml:space="preserve"> </w:t>
      </w:r>
      <w:r>
        <w:t>283)</w:t>
      </w:r>
    </w:p>
    <w:p w:rsidR="008C0D15" w:rsidRDefault="00992464" w:rsidP="008C0D15">
      <w:pPr>
        <w:pStyle w:val="Sansinterligne"/>
      </w:pPr>
      <w:r>
        <w:t>Les passages relatifs dans le livre aux Freinet  sont très nombreux </w:t>
      </w:r>
      <w:r w:rsidR="008C0D15">
        <w:t>. On trouve aussi des camarades Freinet : Pagès, Bourguignon…</w:t>
      </w:r>
      <w:bookmarkStart w:id="0" w:name="_GoBack"/>
      <w:bookmarkEnd w:id="0"/>
    </w:p>
    <w:p w:rsidR="00BE7E10" w:rsidRDefault="00BE7E10" w:rsidP="008C0D15">
      <w:pPr>
        <w:pStyle w:val="Sansinterligne"/>
      </w:pPr>
    </w:p>
    <w:p w:rsidR="00992464" w:rsidRPr="008C0D15" w:rsidRDefault="00992464" w:rsidP="008C0D15">
      <w:pPr>
        <w:pStyle w:val="Sansinterligne"/>
        <w:rPr>
          <w:b/>
        </w:rPr>
      </w:pPr>
      <w:r w:rsidRPr="008C0D15">
        <w:rPr>
          <w:b/>
        </w:rPr>
        <w:t xml:space="preserve">Chapitres  </w:t>
      </w:r>
    </w:p>
    <w:p w:rsidR="00992464" w:rsidRDefault="00992464" w:rsidP="008C0D15">
      <w:pPr>
        <w:pStyle w:val="Sansinterligne"/>
      </w:pPr>
      <w:r>
        <w:t>1 Saint-Cloud</w:t>
      </w:r>
      <w:r w:rsidR="004025FE">
        <w:t xml:space="preserve">  (</w:t>
      </w:r>
      <w:r w:rsidR="008C0D15">
        <w:t>u</w:t>
      </w:r>
      <w:r w:rsidR="004025FE">
        <w:t>n village près d’</w:t>
      </w:r>
      <w:r w:rsidR="008C0D15">
        <w:t>O</w:t>
      </w:r>
      <w:r w:rsidR="004025FE">
        <w:t>ran)</w:t>
      </w:r>
    </w:p>
    <w:p w:rsidR="00992464" w:rsidRDefault="00992464" w:rsidP="008C0D15">
      <w:pPr>
        <w:pStyle w:val="Sansinterligne"/>
      </w:pPr>
      <w:r>
        <w:t>2 Les Vincent</w:t>
      </w:r>
    </w:p>
    <w:p w:rsidR="00992464" w:rsidRDefault="00992464" w:rsidP="008C0D15">
      <w:pPr>
        <w:pStyle w:val="Sansinterligne"/>
      </w:pPr>
      <w:r>
        <w:t>3 Fleurus</w:t>
      </w:r>
      <w:r w:rsidR="004025FE" w:rsidRPr="004025FE">
        <w:t xml:space="preserve"> </w:t>
      </w:r>
      <w:r w:rsidR="004025FE">
        <w:t>(un village près d’</w:t>
      </w:r>
      <w:r w:rsidR="008C0D15">
        <w:t>O</w:t>
      </w:r>
      <w:r w:rsidR="004025FE">
        <w:t>ran)</w:t>
      </w:r>
    </w:p>
    <w:p w:rsidR="00992464" w:rsidRDefault="00992464" w:rsidP="008C0D15">
      <w:pPr>
        <w:pStyle w:val="Sansinterligne"/>
      </w:pPr>
      <w:r>
        <w:t>4 Misserghin</w:t>
      </w:r>
      <w:r w:rsidR="004025FE" w:rsidRPr="004025FE">
        <w:t xml:space="preserve"> </w:t>
      </w:r>
      <w:r w:rsidR="004025FE">
        <w:t>(un village près d’</w:t>
      </w:r>
      <w:r w:rsidR="008C0D15">
        <w:t>O</w:t>
      </w:r>
      <w:r w:rsidR="004025FE">
        <w:t>ran)</w:t>
      </w:r>
    </w:p>
    <w:p w:rsidR="00992464" w:rsidRDefault="00992464" w:rsidP="008C0D15">
      <w:pPr>
        <w:pStyle w:val="Sansinterligne"/>
      </w:pPr>
      <w:r>
        <w:t>5 Front Populaire</w:t>
      </w:r>
    </w:p>
    <w:p w:rsidR="00992464" w:rsidRDefault="00992464" w:rsidP="008C0D15">
      <w:pPr>
        <w:pStyle w:val="Sansinterligne"/>
      </w:pPr>
      <w:r>
        <w:t>6 Le Pioulier</w:t>
      </w:r>
    </w:p>
    <w:p w:rsidR="00992464" w:rsidRDefault="00992464" w:rsidP="008C0D15">
      <w:pPr>
        <w:pStyle w:val="Sansinterligne"/>
      </w:pPr>
      <w:r>
        <w:t>7 El Hogar Garcia Lorca</w:t>
      </w:r>
      <w:r w:rsidR="004025FE">
        <w:t xml:space="preserve"> (</w:t>
      </w:r>
      <w:r w:rsidR="00BE7E10">
        <w:t xml:space="preserve"> Hogar = foyer, </w:t>
      </w:r>
      <w:r w:rsidR="008C0D15">
        <w:t>n</w:t>
      </w:r>
      <w:r w:rsidR="004025FE">
        <w:t>om de la maison d’enfants)</w:t>
      </w:r>
    </w:p>
    <w:p w:rsidR="00992464" w:rsidRDefault="00992464" w:rsidP="008C0D15">
      <w:pPr>
        <w:pStyle w:val="Sansinterligne"/>
      </w:pPr>
      <w:r>
        <w:t>8 La Retirada</w:t>
      </w:r>
    </w:p>
    <w:p w:rsidR="00992464" w:rsidRDefault="00992464" w:rsidP="008C0D15">
      <w:pPr>
        <w:pStyle w:val="Sansinterligne"/>
      </w:pPr>
      <w:r>
        <w:t>9 Clandestine</w:t>
      </w:r>
    </w:p>
    <w:p w:rsidR="00992464" w:rsidRDefault="00992464" w:rsidP="008C0D15">
      <w:pPr>
        <w:pStyle w:val="Sansinterligne"/>
      </w:pPr>
      <w:r>
        <w:t>10 Section Spéciale</w:t>
      </w:r>
    </w:p>
    <w:p w:rsidR="00992464" w:rsidRDefault="00992464" w:rsidP="008C0D15">
      <w:pPr>
        <w:pStyle w:val="Sansinterligne"/>
      </w:pPr>
      <w:r>
        <w:t>11 Maison</w:t>
      </w:r>
      <w:r w:rsidR="004025FE">
        <w:t>-</w:t>
      </w:r>
      <w:r>
        <w:t>Carrée</w:t>
      </w:r>
      <w:r w:rsidR="004025FE">
        <w:t xml:space="preserve"> (pr</w:t>
      </w:r>
      <w:r w:rsidR="008C0D15">
        <w:t>i</w:t>
      </w:r>
      <w:r w:rsidR="004025FE">
        <w:t>son d’Alger)</w:t>
      </w:r>
    </w:p>
    <w:p w:rsidR="00992464" w:rsidRDefault="00992464" w:rsidP="008C0D15">
      <w:pPr>
        <w:pStyle w:val="Sansinterligne"/>
      </w:pPr>
      <w:r>
        <w:t>12 Le temps qui passe</w:t>
      </w:r>
    </w:p>
    <w:p w:rsidR="00BE7E10" w:rsidRDefault="00BE7E10" w:rsidP="008C0D15">
      <w:pPr>
        <w:pStyle w:val="Sansinterligne"/>
      </w:pPr>
    </w:p>
    <w:p w:rsidR="00BE7E10" w:rsidRDefault="00BE7E10" w:rsidP="008C0D15">
      <w:pPr>
        <w:pStyle w:val="Sansinterligne"/>
      </w:pPr>
      <w:r>
        <w:t xml:space="preserve">Dans le </w:t>
      </w:r>
      <w:r w:rsidRPr="00BE7E10">
        <w:rPr>
          <w:i/>
        </w:rPr>
        <w:t>Bulletin des Amis de Freinet</w:t>
      </w:r>
      <w:r>
        <w:t xml:space="preserve"> n°92 (spécial Algérie) nous avons fait écho de ce livre  </w:t>
      </w:r>
    </w:p>
    <w:p w:rsidR="008C0D15" w:rsidRDefault="008C0D15" w:rsidP="008C0D15">
      <w:pPr>
        <w:pStyle w:val="Sansinterligne"/>
      </w:pPr>
    </w:p>
    <w:p w:rsidR="004025FE" w:rsidRDefault="004025FE">
      <w:r>
        <w:lastRenderedPageBreak/>
        <w:t>François Perdrial, 23 juillet 2020</w:t>
      </w:r>
    </w:p>
    <w:sectPr w:rsidR="004025FE" w:rsidSect="00FA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54032"/>
    <w:rsid w:val="000C3330"/>
    <w:rsid w:val="00310EB9"/>
    <w:rsid w:val="00354032"/>
    <w:rsid w:val="004025FE"/>
    <w:rsid w:val="00616799"/>
    <w:rsid w:val="00807CD4"/>
    <w:rsid w:val="008C0D15"/>
    <w:rsid w:val="00992464"/>
    <w:rsid w:val="00BE7E10"/>
    <w:rsid w:val="00FA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C316-5C1F-47E3-9DEA-38964CA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perdrial François</cp:lastModifiedBy>
  <cp:revision>4</cp:revision>
  <dcterms:created xsi:type="dcterms:W3CDTF">2020-07-23T12:18:00Z</dcterms:created>
  <dcterms:modified xsi:type="dcterms:W3CDTF">2020-07-23T13:29:00Z</dcterms:modified>
</cp:coreProperties>
</file>